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3785"/>
        <w:gridCol w:w="216"/>
        <w:gridCol w:w="850"/>
        <w:gridCol w:w="1135"/>
        <w:gridCol w:w="1527"/>
      </w:tblGrid>
      <w:tr w:rsidR="004612E4" w14:paraId="00C84DB2" w14:textId="77777777" w:rsidTr="004612E4">
        <w:trPr>
          <w:trHeight w:val="194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00BF" w14:textId="5CF4211D" w:rsidR="004612E4" w:rsidRDefault="004612E4" w:rsidP="009405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test </w:t>
            </w:r>
            <w:r w:rsidR="00AF7562">
              <w:rPr>
                <w:b/>
                <w:sz w:val="20"/>
                <w:szCs w:val="20"/>
              </w:rPr>
              <w:t>milepæl 4.X</w:t>
            </w:r>
            <w:r>
              <w:rPr>
                <w:b/>
                <w:sz w:val="20"/>
                <w:szCs w:val="20"/>
              </w:rPr>
              <w:t xml:space="preserve">. Energieffektivitet i </w:t>
            </w:r>
            <w:r w:rsidR="0094051B">
              <w:rPr>
                <w:b/>
                <w:sz w:val="20"/>
                <w:szCs w:val="20"/>
              </w:rPr>
              <w:t>anlæg for varmt brugsvands (veksler eller beholder)</w:t>
            </w:r>
          </w:p>
        </w:tc>
      </w:tr>
      <w:tr w:rsidR="00AF7562" w:rsidRPr="003B10EE" w14:paraId="43333AF0" w14:textId="77777777" w:rsidTr="006A473F">
        <w:trPr>
          <w:trHeight w:val="389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62E2" w14:textId="77777777" w:rsidR="00AF7562" w:rsidRPr="003B10EE" w:rsidRDefault="00AF7562" w:rsidP="003E28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3E284F">
              <w:rPr>
                <w:sz w:val="19"/>
                <w:szCs w:val="19"/>
              </w:rPr>
              <w:t>xx.yy.</w:t>
            </w:r>
            <w:r>
              <w:rPr>
                <w:sz w:val="19"/>
                <w:szCs w:val="19"/>
              </w:rPr>
              <w:t>20</w:t>
            </w:r>
            <w:r w:rsidR="003E284F">
              <w:rPr>
                <w:sz w:val="19"/>
                <w:szCs w:val="19"/>
              </w:rPr>
              <w:t>zz</w:t>
            </w:r>
          </w:p>
        </w:tc>
      </w:tr>
      <w:tr w:rsidR="00AF7562" w:rsidRPr="003B10EE" w14:paraId="608D0AB8" w14:textId="77777777" w:rsidTr="006A473F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F6E" w14:textId="77777777" w:rsidR="00AF7562" w:rsidRPr="003B10EE" w:rsidRDefault="00AF7562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14:paraId="17B60FDA" w14:textId="77777777" w:rsidR="00AF7562" w:rsidRPr="003B10EE" w:rsidRDefault="00AF7562" w:rsidP="006A47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D36" w14:textId="77777777" w:rsidR="00AF7562" w:rsidRPr="003B10EE" w:rsidRDefault="00AF7562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14:paraId="7055313D" w14:textId="77777777" w:rsidR="00AF7562" w:rsidRPr="003B10EE" w:rsidRDefault="00AF7562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Driftsorganisation:</w:t>
            </w:r>
          </w:p>
          <w:p w14:paraId="0F4EDC16" w14:textId="77777777" w:rsidR="00AF7562" w:rsidRPr="003B10EE" w:rsidRDefault="00AF7562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14:paraId="5F5DF342" w14:textId="1CA7494D" w:rsidR="00AF7562" w:rsidRPr="003B10EE" w:rsidRDefault="00AF7562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D57687">
              <w:rPr>
                <w:sz w:val="19"/>
                <w:szCs w:val="19"/>
              </w:rPr>
              <w:t>F</w:t>
            </w:r>
            <w:r w:rsidRPr="003B10EE">
              <w:rPr>
                <w:sz w:val="19"/>
                <w:szCs w:val="19"/>
              </w:rPr>
              <w:t>agtilsyn:</w:t>
            </w:r>
          </w:p>
          <w:p w14:paraId="324A1ED1" w14:textId="77777777" w:rsidR="00AF7562" w:rsidRPr="003B10EE" w:rsidRDefault="00AF7562" w:rsidP="006A47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612E4" w14:paraId="1AACC641" w14:textId="77777777" w:rsidTr="003E284F">
        <w:trPr>
          <w:trHeight w:val="389"/>
        </w:trPr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E12A09" w14:textId="77777777" w:rsidR="004612E4" w:rsidRPr="003E284F" w:rsidRDefault="004612E4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3E284F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FA3B07" w:rsidRPr="003E284F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E284F">
              <w:rPr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3E284F">
              <w:rPr>
                <w:i/>
                <w:color w:val="000000" w:themeColor="text1"/>
                <w:sz w:val="20"/>
                <w:szCs w:val="20"/>
              </w:rPr>
              <w:br/>
              <w:t>Indskriv anlægsnr. i dette felt og kopier denne test for hvert anlæg.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6520A" w14:textId="77777777" w:rsidR="004612E4" w:rsidRDefault="004612E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56415F" w14:textId="77777777" w:rsidR="004612E4" w:rsidRDefault="004612E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169707" w14:textId="77777777" w:rsidR="004612E4" w:rsidRDefault="004612E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612E4" w14:paraId="25490C6F" w14:textId="77777777" w:rsidTr="004612E4">
        <w:trPr>
          <w:trHeight w:val="38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75DD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Formål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FB7" w14:textId="77777777" w:rsidR="004612E4" w:rsidRDefault="004612E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Testen skal vise, om den energi der skal bruges til opvarmning af varmt brugsvand svarer til kravene opstillet herunder.  </w:t>
            </w:r>
          </w:p>
          <w:p w14:paraId="24C7EFD9" w14:textId="77777777" w:rsidR="004612E4" w:rsidRDefault="004612E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612E4" w14:paraId="45ABA192" w14:textId="77777777" w:rsidTr="004612E4">
        <w:trPr>
          <w:trHeight w:val="83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C56D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Målere/målepunkter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542" w14:textId="77777777" w:rsidR="004612E4" w:rsidRPr="003E284F" w:rsidRDefault="004612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E284F">
              <w:rPr>
                <w:i/>
                <w:sz w:val="20"/>
                <w:szCs w:val="20"/>
              </w:rPr>
              <w:t xml:space="preserve">Til </w:t>
            </w:r>
            <w:r w:rsidR="00FA3B07" w:rsidRPr="003E284F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E284F">
              <w:rPr>
                <w:i/>
                <w:sz w:val="20"/>
                <w:szCs w:val="20"/>
              </w:rPr>
              <w:t>: Her oplistes de instrumenter, der er nødvendige til gennemførelse af testen. Det skal sikres, at de målepunkter, der er beskrevet herunder er tilgængelige i projektet.</w:t>
            </w:r>
          </w:p>
          <w:p w14:paraId="5905DF2F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14FF1CE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indgår følgende målepunkter i testen:</w:t>
            </w:r>
          </w:p>
          <w:p w14:paraId="02FC3C9D" w14:textId="77777777" w:rsidR="004612E4" w:rsidRDefault="004612E4" w:rsidP="004612E4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Energimåler til varmtvandsproduktion</w:t>
            </w:r>
          </w:p>
          <w:p w14:paraId="21ADFF2C" w14:textId="54D32D2B" w:rsidR="004612E4" w:rsidRDefault="004612E4" w:rsidP="004612E4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Koldtvandsmåler i tilgangen til </w:t>
            </w:r>
            <w:r w:rsidR="00295ABA">
              <w:rPr>
                <w:color w:val="000000"/>
                <w:sz w:val="20"/>
                <w:szCs w:val="20"/>
              </w:rPr>
              <w:t>veksler/</w:t>
            </w:r>
            <w:r>
              <w:rPr>
                <w:color w:val="000000"/>
                <w:sz w:val="20"/>
                <w:szCs w:val="20"/>
              </w:rPr>
              <w:t>beholder</w:t>
            </w:r>
            <w:r w:rsidR="00295ABA">
              <w:rPr>
                <w:color w:val="000000"/>
                <w:sz w:val="20"/>
                <w:szCs w:val="20"/>
              </w:rPr>
              <w:t>/ladekreds</w:t>
            </w:r>
          </w:p>
          <w:p w14:paraId="760EEE72" w14:textId="5A44B1BE" w:rsidR="004612E4" w:rsidRDefault="004612E4" w:rsidP="004612E4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Temperaturføler ved varmtvandsafgang fra </w:t>
            </w:r>
            <w:r w:rsidR="00333FE8">
              <w:rPr>
                <w:color w:val="000000"/>
                <w:sz w:val="20"/>
                <w:szCs w:val="20"/>
              </w:rPr>
              <w:t>veksler/beholder/ladekreds</w:t>
            </w:r>
            <w:r w:rsidR="00333FE8" w:rsidDel="00333FE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Temp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raturføler i retur til fjernvarmeværk</w:t>
            </w:r>
          </w:p>
          <w:p w14:paraId="35DE7896" w14:textId="77777777" w:rsidR="004612E4" w:rsidRDefault="004612E4" w:rsidP="004612E4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Temperaturføler i cirkulationsledning retur</w:t>
            </w:r>
          </w:p>
          <w:p w14:paraId="32C4DEFF" w14:textId="77777777" w:rsidR="004612E4" w:rsidRDefault="004612E4">
            <w:pPr>
              <w:pStyle w:val="Listeafsnit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5F9F8F11" w14:textId="77777777" w:rsidTr="004612E4">
        <w:trPr>
          <w:trHeight w:val="393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3C12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Principskitse.</w:t>
            </w:r>
          </w:p>
          <w:p w14:paraId="27A77D2B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Bemærk at der er tale om en princi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skitse. Den korrekte opbygning af anlæ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get findes i proje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tets tegninger.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369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22D955B" wp14:editId="79C7761C">
                  <wp:extent cx="4693285" cy="3039110"/>
                  <wp:effectExtent l="0" t="0" r="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67" t="11469" r="7031" b="11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285" cy="303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4A659" w14:textId="77777777" w:rsidR="004612E4" w:rsidRPr="003E284F" w:rsidRDefault="004612E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E284F">
              <w:rPr>
                <w:i/>
                <w:sz w:val="20"/>
                <w:szCs w:val="20"/>
              </w:rPr>
              <w:t xml:space="preserve">Til </w:t>
            </w:r>
            <w:r w:rsidR="00FA3B07" w:rsidRPr="003E284F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E284F">
              <w:rPr>
                <w:i/>
                <w:sz w:val="20"/>
                <w:szCs w:val="20"/>
              </w:rPr>
              <w:t xml:space="preserve">: Her indsættes </w:t>
            </w:r>
            <w:r w:rsidRPr="00C71C1E">
              <w:rPr>
                <w:i/>
                <w:sz w:val="20"/>
                <w:szCs w:val="20"/>
                <w:u w:val="single"/>
              </w:rPr>
              <w:t>specifik skitse</w:t>
            </w:r>
            <w:r w:rsidRPr="003E284F">
              <w:rPr>
                <w:i/>
                <w:sz w:val="20"/>
                <w:szCs w:val="20"/>
              </w:rPr>
              <w:t xml:space="preserve"> fra det testede anlæg</w:t>
            </w:r>
          </w:p>
          <w:p w14:paraId="10CE910E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612E4" w14:paraId="79441360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55DF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Forudsætninger for testens igangsætning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58E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at testen kan gennemføres, skal følgende arbejder være afsluttet:</w:t>
            </w:r>
          </w:p>
          <w:p w14:paraId="6F81059B" w14:textId="77777777" w:rsidR="004612E4" w:rsidRDefault="004612E4" w:rsidP="004612E4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Egenkontrol af installationen iht. beskrivelserne skal være godkendt af fagtilsynet. Det stiller krav om at følgende arbejder er afsluttet:</w:t>
            </w:r>
          </w:p>
          <w:p w14:paraId="43C0F02A" w14:textId="1863BE83" w:rsidR="004612E4" w:rsidRDefault="004612E4" w:rsidP="004612E4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Komplet installation for opvarmning af </w:t>
            </w:r>
            <w:r w:rsidR="00AA3604">
              <w:rPr>
                <w:sz w:val="20"/>
                <w:szCs w:val="20"/>
              </w:rPr>
              <w:t>brugs</w:t>
            </w:r>
            <w:r>
              <w:rPr>
                <w:sz w:val="20"/>
                <w:szCs w:val="20"/>
              </w:rPr>
              <w:t>vand, herunder tilslutning af varme</w:t>
            </w:r>
          </w:p>
          <w:p w14:paraId="5BCA419D" w14:textId="77777777" w:rsidR="004612E4" w:rsidRDefault="004612E4">
            <w:pPr>
              <w:pStyle w:val="Listeafsnit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  <w:tr w:rsidR="004612E4" w14:paraId="04938F5F" w14:textId="77777777" w:rsidTr="004612E4">
        <w:trPr>
          <w:trHeight w:val="96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46EE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Omfang af test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872" w14:textId="77777777" w:rsidR="004612E4" w:rsidRDefault="004612E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Omfanget vil være 100 %. </w:t>
            </w:r>
          </w:p>
          <w:p w14:paraId="4508FB0A" w14:textId="77777777" w:rsidR="004612E4" w:rsidRDefault="004612E4">
            <w:pPr>
              <w:spacing w:after="0" w:line="240" w:lineRule="auto"/>
              <w:rPr>
                <w:noProof/>
                <w:lang w:eastAsia="zh-CN"/>
              </w:rPr>
            </w:pPr>
          </w:p>
        </w:tc>
      </w:tr>
      <w:tr w:rsidR="004612E4" w14:paraId="7228346A" w14:textId="77777777" w:rsidTr="004612E4">
        <w:trPr>
          <w:trHeight w:val="38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CFBC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testens gennemførelse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6D2" w14:textId="77777777" w:rsidR="004612E4" w:rsidRPr="003E284F" w:rsidRDefault="004612E4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3E284F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FA3B07" w:rsidRPr="003E284F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3E284F">
              <w:rPr>
                <w:i/>
                <w:color w:val="000000" w:themeColor="text1"/>
                <w:sz w:val="20"/>
                <w:szCs w:val="20"/>
              </w:rPr>
              <w:t>: Det skal fremgå af byggeledelsens detaljerede planlægning, at testen ge</w:t>
            </w:r>
            <w:r w:rsidRPr="003E284F">
              <w:rPr>
                <w:i/>
                <w:color w:val="000000" w:themeColor="text1"/>
                <w:sz w:val="20"/>
                <w:szCs w:val="20"/>
              </w:rPr>
              <w:t>n</w:t>
            </w:r>
            <w:r w:rsidRPr="003E284F">
              <w:rPr>
                <w:i/>
                <w:color w:val="000000" w:themeColor="text1"/>
                <w:sz w:val="20"/>
                <w:szCs w:val="20"/>
              </w:rPr>
              <w:t>nemføres inden AB</w:t>
            </w:r>
            <w:r w:rsidR="00AF7562" w:rsidRPr="003E284F">
              <w:rPr>
                <w:i/>
                <w:color w:val="000000" w:themeColor="text1"/>
                <w:sz w:val="20"/>
                <w:szCs w:val="20"/>
              </w:rPr>
              <w:t>18</w:t>
            </w:r>
            <w:r w:rsidRPr="003E284F">
              <w:rPr>
                <w:i/>
                <w:color w:val="000000" w:themeColor="text1"/>
                <w:sz w:val="20"/>
                <w:szCs w:val="20"/>
              </w:rPr>
              <w:t xml:space="preserve"> aflevering.</w:t>
            </w:r>
          </w:p>
          <w:p w14:paraId="06D5409F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E1CCE6E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68496C3B" w14:textId="77777777" w:rsidTr="004612E4">
        <w:trPr>
          <w:trHeight w:val="38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BA47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varighed</w:t>
            </w:r>
          </w:p>
          <w:p w14:paraId="5849DB55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B562" w14:textId="01174A08" w:rsidR="004612E4" w:rsidRDefault="004612E4" w:rsidP="00944C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commentRangeStart w:id="0"/>
            <w:r>
              <w:rPr>
                <w:color w:val="000000"/>
                <w:sz w:val="20"/>
                <w:szCs w:val="20"/>
              </w:rPr>
              <w:t xml:space="preserve">Testen foretagen inden aflevering, </w:t>
            </w:r>
            <w:commentRangeEnd w:id="0"/>
          </w:p>
        </w:tc>
      </w:tr>
      <w:tr w:rsidR="004612E4" w14:paraId="3973B1E1" w14:textId="77777777" w:rsidTr="004612E4">
        <w:trPr>
          <w:trHeight w:val="259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97C7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 for måling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DF3F" w14:textId="757FD6FD" w:rsidR="000E0991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Testens princip er, at der aftappes ca. 1 </w:t>
            </w:r>
            <w:r w:rsidR="00E1603D">
              <w:rPr>
                <w:color w:val="000000"/>
                <w:sz w:val="20"/>
                <w:szCs w:val="20"/>
              </w:rPr>
              <w:t xml:space="preserve">m³ </w:t>
            </w:r>
            <w:r>
              <w:rPr>
                <w:color w:val="000000"/>
                <w:sz w:val="20"/>
                <w:szCs w:val="20"/>
              </w:rPr>
              <w:t>varmt vand fra anlægget i døgnet i et mønster som minder om normal brug. Forbruget af energi registreres på energimåleren og forbr</w:t>
            </w:r>
            <w:r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get af varmt vand registreres på vandmåleren.</w:t>
            </w:r>
          </w:p>
          <w:p w14:paraId="36DD393F" w14:textId="197E6D1F" w:rsidR="000E0991" w:rsidRDefault="000E09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Herefter sammenlignes det målte forbrug med det beregnede forventede energiforbrug.</w:t>
            </w:r>
          </w:p>
          <w:p w14:paraId="2BD9B8B7" w14:textId="77777777" w:rsidR="000E0991" w:rsidRDefault="000E099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D031E28" w14:textId="77777777" w:rsidR="004612E4" w:rsidRDefault="004612E4" w:rsidP="004612E4">
            <w:pPr>
              <w:tabs>
                <w:tab w:val="left" w:pos="247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commentRangeStart w:id="1"/>
            <w:r>
              <w:rPr>
                <w:color w:val="000000"/>
                <w:sz w:val="20"/>
                <w:szCs w:val="20"/>
              </w:rPr>
              <w:tab/>
            </w:r>
          </w:p>
          <w:p w14:paraId="2BA8CBDC" w14:textId="77777777" w:rsidR="004612E4" w:rsidRDefault="004612E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Eftersom at værdierne i energirammeberegningen normalt er beregnet under forudsæ</w:t>
            </w:r>
            <w:r>
              <w:rPr>
                <w:color w:val="000000"/>
                <w:sz w:val="20"/>
                <w:szCs w:val="20"/>
              </w:rPr>
              <w:t>t</w:t>
            </w:r>
            <w:r>
              <w:rPr>
                <w:color w:val="000000"/>
                <w:sz w:val="20"/>
                <w:szCs w:val="20"/>
              </w:rPr>
              <w:t>ning af en konstant temperatur på 55 grader i veksleren, skal temperaturene omkring veksleren overvåges og så vidt muligt holdes på 55 grader +/- 1 °C under testen. Endvid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re er værdierne i energirammeberegningen typisk beregnet under forudsætning af en driftsfaktor på 0,5 på cirkulationspumpen, da dette er foreskrevet i SBI-anvisning 213 for termostatstyrede cirkulationspumper.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5A17CFC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</w:p>
          <w:commentRangeEnd w:id="1"/>
          <w:p w14:paraId="216EF9D9" w14:textId="77777777" w:rsidR="004612E4" w:rsidRDefault="004612E4" w:rsidP="00944C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622AC7E9" w14:textId="77777777" w:rsidTr="004612E4">
        <w:trPr>
          <w:trHeight w:val="57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D97C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3A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baseline forstås det forventede energiforbrug på målerniveau i den afsatte målep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riode. </w:t>
            </w:r>
          </w:p>
          <w:p w14:paraId="2A217283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Energiforbruget til opvarmning af varmt brugsvand defineres som: e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 xml:space="preserve"> = E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 xml:space="preserve"> / V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>.</w:t>
            </w:r>
          </w:p>
          <w:p w14:paraId="6032E6C7" w14:textId="201DF213" w:rsidR="004612E4" w:rsidRDefault="004612E4" w:rsidP="004612E4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>: effektivitetsfaktor [kWh/</w:t>
            </w:r>
            <w:r w:rsidR="00E1603D">
              <w:rPr>
                <w:sz w:val="20"/>
                <w:szCs w:val="20"/>
              </w:rPr>
              <w:t>m³</w:t>
            </w:r>
            <w:r>
              <w:rPr>
                <w:sz w:val="20"/>
                <w:szCs w:val="20"/>
              </w:rPr>
              <w:t>], dvs. forholdet mellem energiforbrug og van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forbrug.</w:t>
            </w:r>
          </w:p>
          <w:p w14:paraId="1BCC3C4F" w14:textId="77777777" w:rsidR="004612E4" w:rsidRDefault="004612E4" w:rsidP="004612E4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>: Energiforbruget [kWh], dvs. aflæst energiforbrug på energimåleren.</w:t>
            </w:r>
          </w:p>
          <w:p w14:paraId="05325847" w14:textId="37DC81D8" w:rsidR="004612E4" w:rsidRDefault="004612E4" w:rsidP="004612E4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>: Vandforbruget [</w:t>
            </w:r>
            <w:r w:rsidR="00E1603D">
              <w:rPr>
                <w:sz w:val="20"/>
                <w:szCs w:val="20"/>
              </w:rPr>
              <w:t>m³</w:t>
            </w:r>
            <w:r>
              <w:rPr>
                <w:sz w:val="20"/>
                <w:szCs w:val="20"/>
              </w:rPr>
              <w:t>], dvs. aflæst forbrug af varmt vand på vandmåleren.</w:t>
            </w:r>
          </w:p>
          <w:p w14:paraId="77714A65" w14:textId="77777777" w:rsidR="005F4846" w:rsidRDefault="005F48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0400425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>Energi til opvarmning af vand:</w:t>
            </w:r>
          </w:p>
          <w:p w14:paraId="42EBD83B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Energi til opvarmning af vand beregnes til: 55 – 10 °C = 52,5 kWh/m³ </w:t>
            </w:r>
          </w:p>
          <w:p w14:paraId="6CD332A3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7D4A83EF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>Energiforbruget til opvarmning af vand ganges med den målte vandmængde i testperi</w:t>
            </w:r>
            <w:r w:rsidRPr="00621D66">
              <w:rPr>
                <w:color w:val="000000"/>
                <w:sz w:val="20"/>
                <w:szCs w:val="20"/>
              </w:rPr>
              <w:t>o</w:t>
            </w:r>
            <w:r w:rsidRPr="00621D66">
              <w:rPr>
                <w:color w:val="000000"/>
                <w:sz w:val="20"/>
                <w:szCs w:val="20"/>
              </w:rPr>
              <w:t xml:space="preserve">den. </w:t>
            </w:r>
          </w:p>
          <w:p w14:paraId="2EB4573E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5783C342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Energitab i installation: </w:t>
            </w:r>
          </w:p>
          <w:p w14:paraId="74E69DBB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Baseline for energitab i installationen beregnes på baggrund af entreprenørens model (herunder as-built rørlængder mv.). </w:t>
            </w:r>
          </w:p>
          <w:p w14:paraId="4E3DF835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3A67EB09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Beregningen for energitab i installationer udføres efter nedenstående princip: </w:t>
            </w:r>
          </w:p>
          <w:p w14:paraId="3FB093AF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741E6B20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Den beregnede rørstrækning omfatter varmtvandsrør i både fremløb og cirkulationsretur (BV og BC). Koblingsledninger mv. medregnes ikke. </w:t>
            </w:r>
          </w:p>
          <w:p w14:paraId="4E00A090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091C8A8F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Temperaturdifferens mellem varmtvandsrør og omgivelser = 55 °C - 20 °C = 35 °C. </w:t>
            </w:r>
          </w:p>
          <w:p w14:paraId="26FC460D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371819BE" w14:textId="216E0520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>Varmeeffekttabet fra varm</w:t>
            </w:r>
            <w:r w:rsidR="00E1603D">
              <w:rPr>
                <w:color w:val="000000"/>
                <w:sz w:val="20"/>
                <w:szCs w:val="20"/>
              </w:rPr>
              <w:t>tvands</w:t>
            </w:r>
            <w:r w:rsidRPr="00621D66">
              <w:rPr>
                <w:color w:val="000000"/>
                <w:sz w:val="20"/>
                <w:szCs w:val="20"/>
              </w:rPr>
              <w:t xml:space="preserve">rør beregnes som: </w:t>
            </w:r>
          </w:p>
          <w:p w14:paraId="32A070A1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500DABD3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>Beregnet gennemsnitligt effekttab i rør (W/mK) * Antal rørmetre (m) * Temperaturdiff</w:t>
            </w:r>
            <w:r w:rsidRPr="00621D66">
              <w:rPr>
                <w:color w:val="000000"/>
                <w:sz w:val="20"/>
                <w:szCs w:val="20"/>
              </w:rPr>
              <w:t>e</w:t>
            </w:r>
            <w:r w:rsidRPr="00621D66">
              <w:rPr>
                <w:color w:val="000000"/>
                <w:sz w:val="20"/>
                <w:szCs w:val="20"/>
              </w:rPr>
              <w:t xml:space="preserve">rens mellem varmtvandsrør og omgivelser (K). </w:t>
            </w:r>
          </w:p>
          <w:p w14:paraId="3785A79A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1D7B92A5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Oveni denne værdi tillægges varmeeffekttabet fra brugsvandsveksler og tilslutninger til veksler (W), opgjort ud fra as-built materialet. </w:t>
            </w:r>
          </w:p>
          <w:p w14:paraId="28B5734C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5414FCA8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Samlet effekttab i installationen = effekttab fra rør + effekttab fra veksler og tilslutninger. </w:t>
            </w:r>
          </w:p>
          <w:p w14:paraId="442D8EE6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 </w:t>
            </w:r>
          </w:p>
          <w:p w14:paraId="22CFED8A" w14:textId="77777777" w:rsid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>Det samlede effekttab ganges med testperiodens længde, hvormed det samlede energ</w:t>
            </w:r>
            <w:r w:rsidRPr="00621D66">
              <w:rPr>
                <w:color w:val="000000"/>
                <w:sz w:val="20"/>
                <w:szCs w:val="20"/>
              </w:rPr>
              <w:t>i</w:t>
            </w:r>
            <w:r w:rsidRPr="00621D66">
              <w:rPr>
                <w:color w:val="000000"/>
                <w:sz w:val="20"/>
                <w:szCs w:val="20"/>
              </w:rPr>
              <w:t xml:space="preserve">tab i installationen findes. </w:t>
            </w:r>
          </w:p>
          <w:p w14:paraId="1DD894C3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8CFB736" w14:textId="77777777" w:rsidR="00621D66" w:rsidRP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 xml:space="preserve">Samlet baseline: </w:t>
            </w:r>
          </w:p>
          <w:p w14:paraId="73B45932" w14:textId="77777777" w:rsidR="004612E4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21D66">
              <w:rPr>
                <w:color w:val="000000"/>
                <w:sz w:val="20"/>
                <w:szCs w:val="20"/>
              </w:rPr>
              <w:t>Den samlede baseline kan dernæst findes som summen af energitabet til opvarmning af vand og energitabet fra installationer.</w:t>
            </w:r>
          </w:p>
          <w:p w14:paraId="68CED769" w14:textId="77777777" w:rsidR="00621D66" w:rsidRDefault="00621D66" w:rsidP="00621D6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1C259F59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1DA6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Acceptkriterium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147" w14:textId="77777777" w:rsidR="004612E4" w:rsidRDefault="004612E4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Testens resultat accepteres, hvis den målte effektivitetsfaktor svarer til baseline tillagt 5 %, dvs</w:t>
            </w:r>
            <w:r w:rsidR="00ED2D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 xml:space="preserve"> maksimalt </w:t>
            </w:r>
            <w:r w:rsidR="00621D66">
              <w:rPr>
                <w:sz w:val="20"/>
                <w:szCs w:val="20"/>
              </w:rPr>
              <w:t xml:space="preserve">må </w:t>
            </w:r>
            <w:r>
              <w:rPr>
                <w:sz w:val="20"/>
                <w:szCs w:val="20"/>
              </w:rPr>
              <w:t xml:space="preserve">måles til = </w:t>
            </w:r>
            <w:r w:rsidR="00621D66"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 xml:space="preserve"> kWh</w:t>
            </w:r>
          </w:p>
          <w:p w14:paraId="3C336E92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28F633A7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D7AC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Nøgletal og foru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sætninger der ligger til grund for baseline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01E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energirammeberegningen er følgende væsentlige forudsætninger lagt til grund for b</w:t>
            </w:r>
            <w:r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regning af det forventede energiforbrug til opvarmning af brugsvandet</w:t>
            </w:r>
            <w:r w:rsidR="00FD4677">
              <w:rPr>
                <w:color w:val="000000"/>
                <w:sz w:val="20"/>
                <w:szCs w:val="20"/>
              </w:rPr>
              <w:t xml:space="preserve"> (</w:t>
            </w:r>
            <w:r w:rsidR="00FD4677" w:rsidRPr="00FD4677">
              <w:rPr>
                <w:i/>
                <w:color w:val="000000"/>
                <w:sz w:val="20"/>
                <w:szCs w:val="20"/>
              </w:rPr>
              <w:t>indsæt tal fra energiberegningen</w:t>
            </w:r>
            <w:r w:rsidR="00FD4677">
              <w:rPr>
                <w:i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26CB288D" w14:textId="77777777" w:rsidR="00FD4677" w:rsidRDefault="00FD46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ADF610B" w14:textId="14C7654F" w:rsidR="004612E4" w:rsidRDefault="00C10044" w:rsidP="004612E4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Gennemsnitlig å</w:t>
            </w:r>
            <w:r w:rsidR="004612E4">
              <w:rPr>
                <w:color w:val="000000"/>
                <w:sz w:val="20"/>
                <w:szCs w:val="20"/>
              </w:rPr>
              <w:t xml:space="preserve">rligt </w:t>
            </w:r>
            <w:r>
              <w:rPr>
                <w:color w:val="000000"/>
                <w:sz w:val="20"/>
                <w:szCs w:val="20"/>
              </w:rPr>
              <w:t>varmtvands</w:t>
            </w:r>
            <w:r w:rsidR="004612E4">
              <w:rPr>
                <w:color w:val="000000"/>
                <w:sz w:val="20"/>
                <w:szCs w:val="20"/>
              </w:rPr>
              <w:t xml:space="preserve">forbrug på </w:t>
            </w:r>
            <w:r w:rsidR="00FD4677">
              <w:rPr>
                <w:color w:val="000000"/>
                <w:sz w:val="20"/>
                <w:szCs w:val="20"/>
              </w:rPr>
              <w:t>XX</w:t>
            </w:r>
            <w:r w:rsidR="004612E4">
              <w:rPr>
                <w:color w:val="000000"/>
                <w:sz w:val="20"/>
                <w:szCs w:val="20"/>
              </w:rPr>
              <w:t xml:space="preserve"> </w:t>
            </w:r>
            <w:r w:rsidR="00BE1E90">
              <w:rPr>
                <w:color w:val="000000"/>
                <w:sz w:val="20"/>
                <w:szCs w:val="20"/>
              </w:rPr>
              <w:t xml:space="preserve">liter </w:t>
            </w:r>
            <w:r>
              <w:rPr>
                <w:color w:val="000000"/>
                <w:sz w:val="20"/>
                <w:szCs w:val="20"/>
              </w:rPr>
              <w:t xml:space="preserve">/ år pr. </w:t>
            </w:r>
            <w:r w:rsidR="00AA3604">
              <w:rPr>
                <w:color w:val="000000"/>
                <w:sz w:val="20"/>
                <w:szCs w:val="20"/>
              </w:rPr>
              <w:t>m²</w:t>
            </w:r>
          </w:p>
          <w:p w14:paraId="469AC933" w14:textId="77777777" w:rsidR="004612E4" w:rsidRDefault="004612E4" w:rsidP="004612E4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 fra beholder/veksler: </w:t>
            </w:r>
            <w:r w:rsidR="00FD4677">
              <w:rPr>
                <w:sz w:val="20"/>
                <w:szCs w:val="20"/>
              </w:rPr>
              <w:t>XX</w:t>
            </w:r>
            <w:r w:rsidR="00E62389">
              <w:rPr>
                <w:sz w:val="20"/>
                <w:szCs w:val="20"/>
              </w:rPr>
              <w:t xml:space="preserve"> W/K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B257A13" w14:textId="77777777" w:rsidR="004612E4" w:rsidRPr="00881053" w:rsidRDefault="004612E4" w:rsidP="004612E4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strike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 fra tilslutningsrør til beholder/veksler: </w:t>
            </w:r>
            <w:r w:rsidR="00E62389">
              <w:rPr>
                <w:sz w:val="20"/>
                <w:szCs w:val="20"/>
              </w:rPr>
              <w:t>XX W/</w:t>
            </w:r>
            <w:r w:rsidR="00881053">
              <w:rPr>
                <w:sz w:val="20"/>
                <w:szCs w:val="20"/>
              </w:rPr>
              <w:t>m*</w:t>
            </w:r>
            <w:r w:rsidR="00E62389">
              <w:rPr>
                <w:sz w:val="20"/>
                <w:szCs w:val="20"/>
              </w:rPr>
              <w:t>K</w:t>
            </w:r>
          </w:p>
          <w:p w14:paraId="27C90EDC" w14:textId="77777777" w:rsidR="00881053" w:rsidRDefault="00881053" w:rsidP="004612E4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strike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Længde af tilslutningsrør XX m</w:t>
            </w:r>
          </w:p>
          <w:p w14:paraId="674BCD3C" w14:textId="77777777" w:rsidR="004612E4" w:rsidRPr="00881053" w:rsidRDefault="00881053" w:rsidP="004612E4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Driftstid på</w:t>
            </w:r>
            <w:r w:rsidR="004612E4">
              <w:rPr>
                <w:sz w:val="20"/>
                <w:szCs w:val="20"/>
              </w:rPr>
              <w:t xml:space="preserve"> cirkulationspumpen</w:t>
            </w:r>
            <w:r>
              <w:rPr>
                <w:sz w:val="20"/>
                <w:szCs w:val="20"/>
              </w:rPr>
              <w:t xml:space="preserve"> (reduktionsfaktor)</w:t>
            </w:r>
            <w:r w:rsidR="00E62389">
              <w:rPr>
                <w:sz w:val="20"/>
                <w:szCs w:val="20"/>
              </w:rPr>
              <w:t xml:space="preserve">: </w:t>
            </w:r>
            <w:r w:rsidR="00BE1E90">
              <w:rPr>
                <w:sz w:val="20"/>
                <w:szCs w:val="20"/>
              </w:rPr>
              <w:t>X.X</w:t>
            </w:r>
          </w:p>
          <w:p w14:paraId="620D634B" w14:textId="77777777" w:rsidR="00881053" w:rsidRDefault="00881053" w:rsidP="004612E4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 fra brugsvandsrør: XX W/m*K</w:t>
            </w:r>
          </w:p>
          <w:p w14:paraId="36A70EAF" w14:textId="77777777" w:rsidR="004612E4" w:rsidRDefault="0035449A" w:rsidP="004612E4">
            <w:pPr>
              <w:pStyle w:val="Listeafsnit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D62D66">
              <w:rPr>
                <w:sz w:val="20"/>
                <w:szCs w:val="20"/>
              </w:rPr>
              <w:t>ængde af brugs</w:t>
            </w:r>
            <w:r w:rsidR="00881053">
              <w:rPr>
                <w:sz w:val="20"/>
                <w:szCs w:val="20"/>
              </w:rPr>
              <w:t>svand</w:t>
            </w:r>
            <w:r w:rsidR="00D62D66">
              <w:rPr>
                <w:sz w:val="20"/>
                <w:szCs w:val="20"/>
              </w:rPr>
              <w:t>srør</w:t>
            </w:r>
            <w:r w:rsidR="00881053">
              <w:rPr>
                <w:sz w:val="20"/>
                <w:szCs w:val="20"/>
              </w:rPr>
              <w:t xml:space="preserve"> (BV+BC)</w:t>
            </w:r>
            <w:r w:rsidR="00E62389">
              <w:rPr>
                <w:sz w:val="20"/>
                <w:szCs w:val="20"/>
              </w:rPr>
              <w:t xml:space="preserve"> XX </w:t>
            </w:r>
            <w:r w:rsidR="00881053">
              <w:rPr>
                <w:sz w:val="20"/>
                <w:szCs w:val="20"/>
              </w:rPr>
              <w:t>m</w:t>
            </w:r>
          </w:p>
          <w:p w14:paraId="41EB32A1" w14:textId="77777777" w:rsidR="004612E4" w:rsidRDefault="004612E4">
            <w:pPr>
              <w:pStyle w:val="Listeafsnit"/>
              <w:spacing w:after="0" w:line="240" w:lineRule="auto"/>
              <w:rPr>
                <w:sz w:val="20"/>
                <w:szCs w:val="20"/>
              </w:rPr>
            </w:pPr>
          </w:p>
          <w:p w14:paraId="77022945" w14:textId="77777777" w:rsidR="004612E4" w:rsidRDefault="004612E4" w:rsidP="00D36B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12E4" w14:paraId="0DF08A63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639D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Testindikatorer. Hvad kan afvigelser skyldes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EA0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Forskelle mellem målt og beregnet værdi kan skyldes:</w:t>
            </w:r>
          </w:p>
          <w:p w14:paraId="6FA949A1" w14:textId="77777777" w:rsidR="004612E4" w:rsidRDefault="004612E4" w:rsidP="004612E4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Anlægget er udført på en anden måde end beskrevet i udbudsmaterialet.</w:t>
            </w:r>
          </w:p>
          <w:p w14:paraId="4C7A8698" w14:textId="77777777" w:rsidR="004612E4" w:rsidRDefault="004612E4" w:rsidP="004612E4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Fejl i dimensionering af varmtvandsproduktion.</w:t>
            </w:r>
          </w:p>
          <w:p w14:paraId="138A5EA5" w14:textId="77777777" w:rsidR="004612E4" w:rsidRDefault="004612E4" w:rsidP="004612E4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Forkerte komponenter.</w:t>
            </w:r>
          </w:p>
          <w:p w14:paraId="3E5DA939" w14:textId="77777777" w:rsidR="004612E4" w:rsidRDefault="004612E4" w:rsidP="004612E4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Fejl i indregulering.</w:t>
            </w:r>
          </w:p>
          <w:p w14:paraId="2A31BBE9" w14:textId="77777777" w:rsidR="004612E4" w:rsidRDefault="004612E4" w:rsidP="004612E4">
            <w:pPr>
              <w:pStyle w:val="Listeafsnit"/>
              <w:numPr>
                <w:ilvl w:val="0"/>
                <w:numId w:val="41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Afvigelser i forudsatte temperaturer.</w:t>
            </w:r>
          </w:p>
          <w:p w14:paraId="5102A911" w14:textId="77777777" w:rsidR="004612E4" w:rsidRDefault="004612E4" w:rsidP="004612E4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20"/>
              </w:rPr>
              <w:t>Temperaturen på det kolde brugsvand</w:t>
            </w:r>
          </w:p>
          <w:p w14:paraId="6E1CDFB1" w14:textId="77777777" w:rsidR="004612E4" w:rsidRDefault="004612E4" w:rsidP="004612E4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20"/>
              </w:rPr>
              <w:t>Temperaturen i varmecentralen</w:t>
            </w:r>
          </w:p>
          <w:p w14:paraId="64BE866E" w14:textId="14A8AC20" w:rsidR="004612E4" w:rsidRPr="000E0991" w:rsidRDefault="004612E4" w:rsidP="004612E4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Temperaturen over nedhængt loft i samtlige rum hvor der føres varmt brug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vand og cirkulation</w:t>
            </w:r>
          </w:p>
          <w:p w14:paraId="25E002AC" w14:textId="32E0443D" w:rsidR="000E0991" w:rsidRPr="000E0991" w:rsidRDefault="000E0991" w:rsidP="004612E4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Driftstid på cirkulationspumpe</w:t>
            </w:r>
          </w:p>
          <w:p w14:paraId="60A69872" w14:textId="12CBC5CB" w:rsidR="000E0991" w:rsidRPr="000E0991" w:rsidRDefault="000E0991" w:rsidP="004612E4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Bakteriebekæmpelsesprogram</w:t>
            </w:r>
          </w:p>
          <w:p w14:paraId="2E6FC31B" w14:textId="28952019" w:rsidR="000E0991" w:rsidRDefault="000E0991" w:rsidP="004612E4">
            <w:pPr>
              <w:pStyle w:val="Listeafsnit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For kort måleperiode</w:t>
            </w:r>
          </w:p>
          <w:p w14:paraId="7C3810FC" w14:textId="77777777" w:rsidR="004612E4" w:rsidRDefault="004612E4">
            <w:pPr>
              <w:pStyle w:val="Listeafsnit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2DA3" w14:paraId="31B41640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0E1F" w14:textId="77777777" w:rsidR="00102DA3" w:rsidRDefault="00102D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3A4" w14:textId="77777777" w:rsidR="00102DA3" w:rsidRDefault="00102DA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6F43BDCC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AEBC" w14:textId="40864285" w:rsidR="004612E4" w:rsidRDefault="004612E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Anvendelse i energ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tyring i driftsfasen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A09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 led i den tekniske drift overvåges energiforbruget på målerniveau. Stigende energ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forbrug over tid kan skyldes:</w:t>
            </w:r>
          </w:p>
          <w:p w14:paraId="16D7C8CA" w14:textId="77777777" w:rsidR="004612E4" w:rsidRDefault="004612E4" w:rsidP="004612E4">
            <w:pPr>
              <w:pStyle w:val="Listeafsnit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Manglende vedligehold, eksempelvis tilkalkning, slamophobning</w:t>
            </w:r>
          </w:p>
          <w:p w14:paraId="6F3EA5BA" w14:textId="77777777" w:rsidR="004612E4" w:rsidRDefault="004612E4" w:rsidP="004612E4">
            <w:pPr>
              <w:pStyle w:val="Listeafsnit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Ændringer i driftsforhold med hensyn til temperaturer, </w:t>
            </w:r>
          </w:p>
          <w:p w14:paraId="5168C130" w14:textId="77777777" w:rsidR="004612E4" w:rsidRDefault="004612E4" w:rsidP="004612E4">
            <w:pPr>
              <w:pStyle w:val="Listeafsnit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Ændringer af tappemønstre</w:t>
            </w:r>
          </w:p>
          <w:p w14:paraId="3AC82894" w14:textId="77777777" w:rsidR="004612E4" w:rsidRDefault="004612E4" w:rsidP="004612E4">
            <w:pPr>
              <w:pStyle w:val="Listeafsnit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Ændring i indregulering</w:t>
            </w:r>
          </w:p>
          <w:p w14:paraId="09F46703" w14:textId="00209BFC" w:rsidR="00C31CE4" w:rsidRDefault="00C31CE4" w:rsidP="004612E4">
            <w:pPr>
              <w:pStyle w:val="Listeafsnit"/>
              <w:numPr>
                <w:ilvl w:val="0"/>
                <w:numId w:val="4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Ændring i pumpeopsætning</w:t>
            </w:r>
          </w:p>
          <w:p w14:paraId="2BC97CF3" w14:textId="77777777" w:rsidR="00C86E96" w:rsidRPr="00C71C1E" w:rsidRDefault="00C86E96" w:rsidP="00C71C1E">
            <w:p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bookmarkStart w:id="2" w:name="_GoBack"/>
          </w:p>
          <w:bookmarkEnd w:id="2"/>
          <w:p w14:paraId="6BCB3F2E" w14:textId="77777777" w:rsidR="004612E4" w:rsidRDefault="004612E4">
            <w:pPr>
              <w:pStyle w:val="Listeafsnit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74FECEEC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1F24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Observati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>
              <w:rPr>
                <w:color w:val="000000" w:themeColor="text1"/>
                <w:sz w:val="20"/>
                <w:szCs w:val="20"/>
              </w:rPr>
              <w:t xml:space="preserve">ner/Registreringer foretaget under testen </w:t>
            </w:r>
          </w:p>
          <w:p w14:paraId="4F186E6F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87AA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Registreringer ved testens start:</w:t>
            </w:r>
          </w:p>
          <w:p w14:paraId="0DCE81D1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Dato: </w:t>
            </w:r>
          </w:p>
          <w:p w14:paraId="4656E88C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Tidspunkt:</w:t>
            </w:r>
          </w:p>
          <w:p w14:paraId="0F24107D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Energimåler. Målerstand: </w:t>
            </w:r>
          </w:p>
          <w:p w14:paraId="759945C7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Vandmåler. Målerstand:</w:t>
            </w:r>
          </w:p>
          <w:p w14:paraId="1416D03E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Temperatur i beholder:</w:t>
            </w:r>
          </w:p>
          <w:p w14:paraId="4A3F9232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Temperatur i retur på cirkulation:</w:t>
            </w:r>
          </w:p>
          <w:p w14:paraId="7E0CC75E" w14:textId="77777777" w:rsidR="00C31CE4" w:rsidRDefault="00C31C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B496386" w14:textId="77777777" w:rsidR="00C31CE4" w:rsidRDefault="00C31C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Pumpeindstillinger:</w:t>
            </w:r>
          </w:p>
          <w:p w14:paraId="597BF600" w14:textId="2C4CF33F" w:rsidR="00C31CE4" w:rsidRDefault="00C31C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Aflæsning af pumpens parametre (drift</w:t>
            </w: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form)</w:t>
            </w:r>
          </w:p>
          <w:p w14:paraId="1E1795FB" w14:textId="77777777" w:rsidR="00E0502D" w:rsidRPr="00C71C1E" w:rsidRDefault="00E0502D" w:rsidP="00C71C1E">
            <w:pPr>
              <w:pStyle w:val="Listeafsnit"/>
              <w:numPr>
                <w:ilvl w:val="0"/>
                <w:numId w:val="4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71C1E">
              <w:rPr>
                <w:color w:val="000000"/>
                <w:sz w:val="20"/>
                <w:szCs w:val="20"/>
              </w:rPr>
              <w:t>Løfte højde</w:t>
            </w:r>
          </w:p>
          <w:p w14:paraId="09E186A5" w14:textId="06699DF8" w:rsidR="00E0502D" w:rsidRPr="00C71C1E" w:rsidRDefault="001D5651" w:rsidP="00C71C1E">
            <w:pPr>
              <w:pStyle w:val="Listeafsnit"/>
              <w:numPr>
                <w:ilvl w:val="0"/>
                <w:numId w:val="4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D5651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e</w:t>
            </w:r>
            <w:r w:rsidR="00E0502D" w:rsidRPr="00C71C1E">
              <w:rPr>
                <w:color w:val="000000"/>
                <w:sz w:val="20"/>
                <w:szCs w:val="20"/>
              </w:rPr>
              <w:t>tpunkt</w:t>
            </w:r>
          </w:p>
          <w:p w14:paraId="03D8606F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EF834C1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CF5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Registreringer ved testens afslutning:</w:t>
            </w:r>
          </w:p>
          <w:p w14:paraId="0388595E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Dato: </w:t>
            </w:r>
          </w:p>
          <w:p w14:paraId="20D90DC4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Tidspunkt:</w:t>
            </w:r>
          </w:p>
          <w:p w14:paraId="41F1EEE5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Energimåler. Målerstand: </w:t>
            </w:r>
          </w:p>
          <w:p w14:paraId="7966A719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Vandmåler. Målerstand:</w:t>
            </w:r>
          </w:p>
          <w:p w14:paraId="7225571A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Temperatur i beholder:</w:t>
            </w:r>
          </w:p>
          <w:p w14:paraId="1D8B6560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Har temperaturen i beholderen været 55 grader +/- 1 grad?: </w:t>
            </w:r>
          </w:p>
          <w:p w14:paraId="07BCE121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 temperaturen ved fjerneste tapsted eller i returen på cirkulationen været u</w:t>
            </w:r>
            <w:r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>der 50 °C?</w:t>
            </w:r>
          </w:p>
          <w:p w14:paraId="74156CE0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78369993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62F" w14:textId="2BF70DDB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resultat</w:t>
            </w:r>
          </w:p>
          <w:p w14:paraId="560C8C0E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CCFA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Tallene som er registreret indsættes herunder:</w:t>
            </w:r>
          </w:p>
          <w:p w14:paraId="6E756F21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</w:p>
          <w:p w14:paraId="2A353CCD" w14:textId="5770C57D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 xml:space="preserve"> = E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sz w:val="20"/>
                <w:szCs w:val="20"/>
              </w:rPr>
              <w:t xml:space="preserve"> / V</w:t>
            </w:r>
            <w:r>
              <w:rPr>
                <w:sz w:val="20"/>
                <w:szCs w:val="20"/>
                <w:vertAlign w:val="subscript"/>
              </w:rPr>
              <w:t>VBV</w:t>
            </w:r>
            <w:r>
              <w:rPr>
                <w:color w:val="000000"/>
                <w:sz w:val="20"/>
                <w:szCs w:val="20"/>
              </w:rPr>
              <w:t xml:space="preserve"> =  _______________kWh / ______________ </w:t>
            </w:r>
            <w:r w:rsidR="00AA3604">
              <w:rPr>
                <w:color w:val="000000"/>
                <w:sz w:val="20"/>
                <w:szCs w:val="20"/>
              </w:rPr>
              <w:t xml:space="preserve">m³ </w:t>
            </w:r>
            <w:r>
              <w:rPr>
                <w:color w:val="000000"/>
                <w:sz w:val="20"/>
                <w:szCs w:val="20"/>
              </w:rPr>
              <w:t>=                  kWh/</w:t>
            </w:r>
            <w:r w:rsidR="00AA3604">
              <w:rPr>
                <w:color w:val="000000"/>
                <w:sz w:val="20"/>
                <w:szCs w:val="20"/>
              </w:rPr>
              <w:t xml:space="preserve">m³                        </w:t>
            </w:r>
          </w:p>
          <w:p w14:paraId="576A4908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3809977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Er testens acceptkriterium opfyldt. Ja/nej: </w:t>
            </w:r>
          </w:p>
          <w:p w14:paraId="178C30BE" w14:textId="77777777" w:rsidR="004612E4" w:rsidRDefault="004612E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612E4" w14:paraId="11D197F5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9137" w14:textId="77777777" w:rsidR="004612E4" w:rsidRDefault="004612E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forpligtigelser i ti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fælde af ikke bestået test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CBB8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det tilfælde testen viser, at acceptkriteriet ikke er opfyldt, noteres manglerne. </w:t>
            </w:r>
          </w:p>
          <w:p w14:paraId="5664F210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Inden for 10 arbejdsdage skal entreprenørerne sørge for, at alle fejl og mangler er udbe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ret.</w:t>
            </w:r>
          </w:p>
          <w:p w14:paraId="79A72DB2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Herefter skal fagtilsynet </w:t>
            </w:r>
            <w:r>
              <w:rPr>
                <w:color w:val="000000" w:themeColor="text1"/>
                <w:sz w:val="20"/>
                <w:szCs w:val="20"/>
              </w:rPr>
              <w:t>godkende entreprenørernes mangeludbedring.</w:t>
            </w:r>
          </w:p>
          <w:p w14:paraId="1D9101D3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</w:t>
            </w:r>
            <w:r>
              <w:rPr>
                <w:color w:val="000000" w:themeColor="text1"/>
                <w:sz w:val="20"/>
                <w:szCs w:val="20"/>
              </w:rPr>
              <w:t>entreprenørernes mangeludbedring</w:t>
            </w:r>
            <w:r>
              <w:rPr>
                <w:sz w:val="20"/>
                <w:szCs w:val="20"/>
              </w:rPr>
              <w:t xml:space="preserve"> er godkendt af fagtilsynet, genoptages testen </w:t>
            </w:r>
          </w:p>
          <w:p w14:paraId="5EFFAE61" w14:textId="77777777" w:rsidR="004612E4" w:rsidRDefault="004612E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612E4" w:rsidRPr="00420D36" w14:paraId="5673C633" w14:textId="77777777" w:rsidTr="004612E4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47E1" w14:textId="77777777" w:rsidR="004612E4" w:rsidRPr="00C71C1E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 af ikke-bestået test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D38" w14:textId="77777777" w:rsidR="004612E4" w:rsidRDefault="004612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14:paraId="58E025F3" w14:textId="77777777" w:rsidR="004612E4" w:rsidRPr="00C71C1E" w:rsidRDefault="004612E4">
            <w:pPr>
              <w:spacing w:after="0" w:line="240" w:lineRule="auto"/>
              <w:rPr>
                <w:sz w:val="20"/>
                <w:szCs w:val="20"/>
              </w:rPr>
            </w:pPr>
          </w:p>
          <w:p w14:paraId="2A1CB57E" w14:textId="77777777" w:rsidR="004612E4" w:rsidRPr="00C71C1E" w:rsidRDefault="004612E4">
            <w:pPr>
              <w:spacing w:after="0" w:line="240" w:lineRule="auto"/>
              <w:rPr>
                <w:sz w:val="20"/>
                <w:szCs w:val="20"/>
              </w:rPr>
            </w:pPr>
            <w:r w:rsidRPr="00C71C1E">
              <w:rPr>
                <w:sz w:val="20"/>
                <w:szCs w:val="20"/>
              </w:rPr>
              <w:t xml:space="preserve">Til </w:t>
            </w:r>
            <w:r w:rsidR="00FA3B07" w:rsidRPr="00C71C1E">
              <w:rPr>
                <w:sz w:val="20"/>
                <w:szCs w:val="20"/>
              </w:rPr>
              <w:t>Rådgiver</w:t>
            </w:r>
            <w:r w:rsidRPr="00C71C1E">
              <w:rPr>
                <w:sz w:val="20"/>
                <w:szCs w:val="20"/>
              </w:rPr>
              <w:t>:</w:t>
            </w:r>
          </w:p>
          <w:p w14:paraId="2A6B70ED" w14:textId="77777777" w:rsidR="004612E4" w:rsidRPr="00C71C1E" w:rsidRDefault="004612E4">
            <w:pPr>
              <w:spacing w:after="0" w:line="240" w:lineRule="auto"/>
              <w:rPr>
                <w:sz w:val="20"/>
                <w:szCs w:val="20"/>
              </w:rPr>
            </w:pPr>
            <w:r w:rsidRPr="00C71C1E">
              <w:rPr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14:paraId="76D7F8E1" w14:textId="77777777" w:rsidR="004612E4" w:rsidRPr="00C71C1E" w:rsidRDefault="004612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1C9FBB0" w14:textId="77777777" w:rsidR="005B06CB" w:rsidRDefault="005B06CB" w:rsidP="005B06CB"/>
    <w:p w14:paraId="3CC950CD" w14:textId="77777777" w:rsidR="00BF26AB" w:rsidRPr="005B06CB" w:rsidRDefault="005B06CB" w:rsidP="005B06CB">
      <w:pPr>
        <w:tabs>
          <w:tab w:val="left" w:pos="3219"/>
        </w:tabs>
      </w:pPr>
      <w:r>
        <w:tab/>
      </w:r>
    </w:p>
    <w:sectPr w:rsidR="00BF26AB" w:rsidRPr="005B06CB" w:rsidSect="00F027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510EE2" w15:done="0"/>
  <w15:commentEx w15:paraId="1DB7548D" w15:done="0"/>
  <w15:commentEx w15:paraId="358418AE" w15:done="0"/>
  <w15:commentEx w15:paraId="01623A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510EE2" w16cid:durableId="2173092B"/>
  <w16cid:commentId w16cid:paraId="1DB7548D" w16cid:durableId="21730945"/>
  <w16cid:commentId w16cid:paraId="358418AE" w16cid:durableId="217308F2"/>
  <w16cid:commentId w16cid:paraId="01623A1A" w16cid:durableId="2172FF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E3471" w14:textId="77777777" w:rsidR="00925B7F" w:rsidRDefault="00925B7F" w:rsidP="00DF37C3">
      <w:pPr>
        <w:spacing w:line="240" w:lineRule="auto"/>
      </w:pPr>
      <w:r>
        <w:separator/>
      </w:r>
    </w:p>
  </w:endnote>
  <w:endnote w:type="continuationSeparator" w:id="0">
    <w:p w14:paraId="462C0FD6" w14:textId="77777777" w:rsidR="00925B7F" w:rsidRDefault="00925B7F" w:rsidP="00DF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14:paraId="3ACEFB7A" w14:textId="77777777" w:rsidTr="00AB74E0">
      <w:trPr>
        <w:cantSplit/>
      </w:trPr>
      <w:tc>
        <w:tcPr>
          <w:tcW w:w="7513" w:type="dxa"/>
          <w:shd w:val="clear" w:color="auto" w:fill="auto"/>
          <w:vAlign w:val="bottom"/>
        </w:tcPr>
        <w:p w14:paraId="331F495A" w14:textId="77777777" w:rsidR="00CF43FC" w:rsidRPr="00B66B38" w:rsidRDefault="00F027BE" w:rsidP="00AF7562">
          <w:pPr>
            <w:pStyle w:val="SidefodByline"/>
          </w:pPr>
          <w:bookmarkStart w:id="3" w:name="BmSidenr" w:colFirst="2" w:colLast="2"/>
          <w:r w:rsidRPr="00A55066">
            <w:rPr>
              <w:szCs w:val="16"/>
            </w:rPr>
            <w:t>Performance test</w:t>
          </w:r>
          <w:r w:rsidR="005B06CB" w:rsidRPr="00A55066">
            <w:rPr>
              <w:szCs w:val="16"/>
            </w:rPr>
            <w:t xml:space="preserve"> </w:t>
          </w:r>
          <w:r w:rsidR="004612E4" w:rsidRPr="004612E4">
            <w:rPr>
              <w:szCs w:val="16"/>
            </w:rPr>
            <w:t xml:space="preserve"> Energieffektivitet i varmtvandsanlæg</w:t>
          </w:r>
        </w:p>
      </w:tc>
      <w:tc>
        <w:tcPr>
          <w:tcW w:w="284" w:type="dxa"/>
          <w:shd w:val="clear" w:color="auto" w:fill="auto"/>
          <w:vAlign w:val="bottom"/>
        </w:tcPr>
        <w:p w14:paraId="524DE1AD" w14:textId="77777777" w:rsidR="00CF43FC" w:rsidRPr="00F72995" w:rsidRDefault="00CF43FC" w:rsidP="000C7A83">
          <w:pPr>
            <w:pStyle w:val="Sidefod"/>
            <w:rPr>
              <w:color w:val="808080"/>
            </w:rPr>
          </w:pPr>
        </w:p>
      </w:tc>
      <w:tc>
        <w:tcPr>
          <w:tcW w:w="2128" w:type="dxa"/>
          <w:shd w:val="clear" w:color="auto" w:fill="auto"/>
          <w:vAlign w:val="bottom"/>
        </w:tcPr>
        <w:p w14:paraId="10D79DD7" w14:textId="77777777" w:rsidR="00CF43FC" w:rsidRPr="000C7A83" w:rsidRDefault="00F027BE" w:rsidP="000C7A83">
          <w:pPr>
            <w:pStyle w:val="Sidefod"/>
            <w:rPr>
              <w:lang w:val="en-US"/>
            </w:rPr>
          </w:pPr>
          <w:r w:rsidRPr="00F027BE">
            <w:t xml:space="preserve">                      </w:t>
          </w:r>
          <w:r w:rsidR="00BF26AB">
            <w:rPr>
              <w:lang w:val="en-US"/>
            </w:rPr>
            <w:t>Side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page </w:instrText>
          </w:r>
          <w:r w:rsidR="00D312B6">
            <w:rPr>
              <w:lang w:val="en-US"/>
            </w:rPr>
            <w:fldChar w:fldCharType="separate"/>
          </w:r>
          <w:r w:rsidR="00C71C1E">
            <w:rPr>
              <w:lang w:val="en-US"/>
            </w:rPr>
            <w:t>4</w:t>
          </w:r>
          <w:r w:rsidR="00D312B6">
            <w:rPr>
              <w:lang w:val="en-US"/>
            </w:rPr>
            <w:fldChar w:fldCharType="end"/>
          </w:r>
          <w:r w:rsidR="00D312B6">
            <w:rPr>
              <w:lang w:val="en-US"/>
            </w:rPr>
            <w:t xml:space="preserve"> </w:t>
          </w:r>
          <w:r w:rsidR="00BF26AB">
            <w:rPr>
              <w:lang w:val="en-US"/>
            </w:rPr>
            <w:t>af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numpages </w:instrText>
          </w:r>
          <w:r w:rsidR="00D312B6">
            <w:rPr>
              <w:lang w:val="en-US"/>
            </w:rPr>
            <w:fldChar w:fldCharType="separate"/>
          </w:r>
          <w:r w:rsidR="00C71C1E">
            <w:rPr>
              <w:lang w:val="en-US"/>
            </w:rPr>
            <w:t>4</w:t>
          </w:r>
          <w:r w:rsidR="00D312B6">
            <w:rPr>
              <w:lang w:val="en-US"/>
            </w:rPr>
            <w:fldChar w:fldCharType="end"/>
          </w:r>
        </w:p>
      </w:tc>
    </w:tr>
    <w:bookmarkEnd w:id="3"/>
  </w:tbl>
  <w:p w14:paraId="31923DE7" w14:textId="77777777" w:rsidR="00CF43FC" w:rsidRPr="00B66B38" w:rsidRDefault="00CF43FC" w:rsidP="003E74A0">
    <w:pPr>
      <w:pStyle w:val="minimal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EA78A9" w14:paraId="41E2E252" w14:textId="77777777" w:rsidTr="00976190">
      <w:trPr>
        <w:cantSplit/>
      </w:trPr>
      <w:tc>
        <w:tcPr>
          <w:tcW w:w="7513" w:type="dxa"/>
          <w:shd w:val="clear" w:color="auto" w:fill="auto"/>
          <w:vAlign w:val="bottom"/>
        </w:tcPr>
        <w:p w14:paraId="4F298C89" w14:textId="77777777" w:rsidR="00AF7562" w:rsidRDefault="00AF7562" w:rsidP="00AF7562">
          <w:pPr>
            <w:pStyle w:val="Sidefod"/>
            <w:spacing w:after="0"/>
          </w:pPr>
          <w:bookmarkStart w:id="5" w:name="BmBundtekst" w:colFirst="0" w:colLast="0"/>
          <w:r>
            <w:t>www.bygst.dk · T 4170 1000 · bygst@bygst.dk · CVR 58182516</w:t>
          </w:r>
        </w:p>
        <w:p w14:paraId="08014A6D" w14:textId="77777777" w:rsidR="00CF43FC" w:rsidRPr="00EA78A9" w:rsidRDefault="00AF7562" w:rsidP="003E284F">
          <w:pPr>
            <w:pStyle w:val="SidefodByline"/>
            <w:spacing w:after="0"/>
          </w:pPr>
          <w:r>
            <w:t xml:space="preserve">Bygningsstyrelsen er en del </w:t>
          </w:r>
          <w:r w:rsidR="003E284F">
            <w:t>af Transport</w:t>
          </w:r>
          <w:r>
            <w:t>- og Boligministeriet</w:t>
          </w:r>
        </w:p>
      </w:tc>
      <w:tc>
        <w:tcPr>
          <w:tcW w:w="284" w:type="dxa"/>
          <w:shd w:val="clear" w:color="auto" w:fill="auto"/>
          <w:vAlign w:val="bottom"/>
        </w:tcPr>
        <w:p w14:paraId="3490E53B" w14:textId="77777777" w:rsidR="00CF43FC" w:rsidRPr="00EA78A9" w:rsidRDefault="00CF43FC" w:rsidP="007B75C9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14:paraId="35B6D3AA" w14:textId="77777777" w:rsidR="00CF43FC" w:rsidRPr="00EA78A9" w:rsidRDefault="00CF43FC" w:rsidP="009750DD">
          <w:pPr>
            <w:pStyle w:val="Sidefod"/>
          </w:pPr>
        </w:p>
      </w:tc>
    </w:tr>
    <w:bookmarkEnd w:id="5"/>
  </w:tbl>
  <w:p w14:paraId="38113B28" w14:textId="77777777" w:rsidR="00CF43FC" w:rsidRPr="00EA78A9" w:rsidRDefault="00CF43FC" w:rsidP="00B909B2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FB953" w14:textId="77777777" w:rsidR="00925B7F" w:rsidRDefault="00925B7F" w:rsidP="00DF37C3">
      <w:pPr>
        <w:spacing w:line="240" w:lineRule="auto"/>
      </w:pPr>
      <w:r>
        <w:separator/>
      </w:r>
    </w:p>
  </w:footnote>
  <w:footnote w:type="continuationSeparator" w:id="0">
    <w:p w14:paraId="77F88C10" w14:textId="77777777" w:rsidR="00925B7F" w:rsidRDefault="00925B7F" w:rsidP="00DF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14:paraId="6C18C098" w14:textId="77777777" w:rsidTr="00E2605B">
      <w:tc>
        <w:tcPr>
          <w:tcW w:w="7513" w:type="dxa"/>
          <w:shd w:val="clear" w:color="auto" w:fill="auto"/>
        </w:tcPr>
        <w:p w14:paraId="7AF44A9D" w14:textId="77777777" w:rsidR="00CF43FC" w:rsidRPr="000C7A83" w:rsidRDefault="0071131D" w:rsidP="000C7A83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7216" behindDoc="0" locked="1" layoutInCell="0" allowOverlap="1" wp14:anchorId="5185E10D" wp14:editId="1817A30A">
                <wp:simplePos x="0" y="0"/>
                <wp:positionH relativeFrom="page">
                  <wp:posOffset>816610</wp:posOffset>
                </wp:positionH>
                <wp:positionV relativeFrom="page">
                  <wp:posOffset>445770</wp:posOffset>
                </wp:positionV>
                <wp:extent cx="2519045" cy="387350"/>
                <wp:effectExtent l="0" t="0" r="0" b="0"/>
                <wp:wrapNone/>
                <wp:docPr id="29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14:paraId="08DF54B6" w14:textId="77777777" w:rsidR="00CF43FC" w:rsidRPr="000C7A83" w:rsidRDefault="00CF43FC" w:rsidP="000C7A83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14:paraId="7AC17E57" w14:textId="77777777" w:rsidR="00CF43FC" w:rsidRPr="00BB68FA" w:rsidRDefault="00CF43FC" w:rsidP="000C7A83">
          <w:pPr>
            <w:pStyle w:val="Dokumentbetegnelse"/>
          </w:pPr>
        </w:p>
      </w:tc>
    </w:tr>
  </w:tbl>
  <w:p w14:paraId="0CA18421" w14:textId="77777777" w:rsidR="00CF43FC" w:rsidRDefault="00CF43F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3E284F" w:rsidRPr="000C7A83" w14:paraId="19A2E8E1" w14:textId="77777777" w:rsidTr="008C0A61">
      <w:tc>
        <w:tcPr>
          <w:tcW w:w="7513" w:type="dxa"/>
          <w:shd w:val="clear" w:color="auto" w:fill="auto"/>
        </w:tcPr>
        <w:p w14:paraId="6D883D2A" w14:textId="77777777" w:rsidR="003E284F" w:rsidRPr="000C7A83" w:rsidRDefault="003E284F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1" layoutInCell="0" allowOverlap="1" wp14:anchorId="5DD67F03" wp14:editId="08D381C4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14:paraId="1E9F554B" w14:textId="77777777" w:rsidR="003E284F" w:rsidRPr="000C7A83" w:rsidRDefault="003E284F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14:paraId="6197DA69" w14:textId="77777777" w:rsidR="003E284F" w:rsidRPr="00C85BDC" w:rsidRDefault="003E284F" w:rsidP="008C0A61">
          <w:pPr>
            <w:pStyle w:val="Dokumentbetegnelse"/>
            <w:rPr>
              <w:sz w:val="18"/>
              <w:szCs w:val="18"/>
            </w:rPr>
          </w:pPr>
          <w:bookmarkStart w:id="4" w:name="BmDokumenttype"/>
          <w:bookmarkEnd w:id="4"/>
          <w:r w:rsidRPr="00C85BDC">
            <w:rPr>
              <w:sz w:val="18"/>
              <w:szCs w:val="18"/>
            </w:rPr>
            <w:t>PERFORMANCE TEST</w:t>
          </w:r>
        </w:p>
      </w:tc>
    </w:tr>
  </w:tbl>
  <w:p w14:paraId="19CCC773" w14:textId="10EFDCBE" w:rsidR="00CF43FC" w:rsidRPr="003E284F" w:rsidRDefault="003E284F" w:rsidP="003E284F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Version </w:t>
    </w:r>
    <w:r w:rsidR="00A7129C">
      <w:rPr>
        <w:rFonts w:ascii="Arial" w:hAnsi="Arial" w:cs="Arial"/>
        <w:sz w:val="16"/>
        <w:szCs w:val="16"/>
      </w:rPr>
      <w:t>03</w:t>
    </w:r>
    <w:r w:rsidR="00A7129C" w:rsidRPr="00B830AD">
      <w:rPr>
        <w:rFonts w:ascii="Arial" w:hAnsi="Arial" w:cs="Arial"/>
        <w:sz w:val="16"/>
        <w:szCs w:val="16"/>
      </w:rPr>
      <w:t xml:space="preserve"> </w:t>
    </w:r>
    <w:r w:rsidRPr="00B830AD">
      <w:rPr>
        <w:rFonts w:ascii="Arial" w:hAnsi="Arial" w:cs="Arial"/>
        <w:sz w:val="16"/>
        <w:szCs w:val="16"/>
      </w:rPr>
      <w:t>a</w:t>
    </w:r>
    <w:r w:rsidR="00D57687">
      <w:rPr>
        <w:rFonts w:ascii="Arial" w:hAnsi="Arial" w:cs="Arial"/>
        <w:sz w:val="16"/>
        <w:szCs w:val="16"/>
      </w:rPr>
      <w:t>f 07</w:t>
    </w:r>
    <w:r w:rsidR="00A7129C">
      <w:rPr>
        <w:rFonts w:ascii="Arial" w:hAnsi="Arial" w:cs="Arial"/>
        <w:sz w:val="16"/>
        <w:szCs w:val="16"/>
      </w:rPr>
      <w:t>.01.2020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55FBB"/>
    <w:multiLevelType w:val="hybridMultilevel"/>
    <w:tmpl w:val="B19C3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65994"/>
    <w:multiLevelType w:val="hybridMultilevel"/>
    <w:tmpl w:val="8CAE9B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D1797"/>
    <w:multiLevelType w:val="hybridMultilevel"/>
    <w:tmpl w:val="6C661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01D14"/>
    <w:multiLevelType w:val="hybridMultilevel"/>
    <w:tmpl w:val="8D78A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1503D"/>
    <w:multiLevelType w:val="multilevel"/>
    <w:tmpl w:val="C6DECB00"/>
    <w:styleLink w:val="ListePunkter"/>
    <w:lvl w:ilvl="0">
      <w:start w:val="1"/>
      <w:numFmt w:val="bullet"/>
      <w:pStyle w:val="Opstilling-punkttegn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6">
    <w:nsid w:val="0D88490C"/>
    <w:multiLevelType w:val="hybridMultilevel"/>
    <w:tmpl w:val="3AF4EE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10829"/>
    <w:multiLevelType w:val="hybridMultilevel"/>
    <w:tmpl w:val="74AC52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330AA"/>
    <w:multiLevelType w:val="hybridMultilevel"/>
    <w:tmpl w:val="5E7295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22263"/>
    <w:multiLevelType w:val="hybridMultilevel"/>
    <w:tmpl w:val="F73C85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E6430"/>
    <w:multiLevelType w:val="hybridMultilevel"/>
    <w:tmpl w:val="A5A2BB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46CCC"/>
    <w:multiLevelType w:val="hybridMultilevel"/>
    <w:tmpl w:val="3154C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245D5"/>
    <w:multiLevelType w:val="hybridMultilevel"/>
    <w:tmpl w:val="63E48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8246E"/>
    <w:multiLevelType w:val="hybridMultilevel"/>
    <w:tmpl w:val="B0789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37394"/>
    <w:multiLevelType w:val="hybridMultilevel"/>
    <w:tmpl w:val="DB142E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66547"/>
    <w:multiLevelType w:val="hybridMultilevel"/>
    <w:tmpl w:val="36245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07A8"/>
    <w:multiLevelType w:val="hybridMultilevel"/>
    <w:tmpl w:val="D8804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6584D"/>
    <w:multiLevelType w:val="hybridMultilevel"/>
    <w:tmpl w:val="A8FEA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2068B"/>
    <w:multiLevelType w:val="hybridMultilevel"/>
    <w:tmpl w:val="7778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B28E6"/>
    <w:multiLevelType w:val="hybridMultilevel"/>
    <w:tmpl w:val="652495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40E9F"/>
    <w:multiLevelType w:val="hybridMultilevel"/>
    <w:tmpl w:val="16064E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77F9A"/>
    <w:multiLevelType w:val="hybridMultilevel"/>
    <w:tmpl w:val="6ACC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929"/>
    <w:multiLevelType w:val="hybridMultilevel"/>
    <w:tmpl w:val="964A18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A5DAC"/>
    <w:multiLevelType w:val="hybridMultilevel"/>
    <w:tmpl w:val="D97265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12"/>
  </w:num>
  <w:num w:numId="7">
    <w:abstractNumId w:val="18"/>
  </w:num>
  <w:num w:numId="8">
    <w:abstractNumId w:val="29"/>
  </w:num>
  <w:num w:numId="9">
    <w:abstractNumId w:val="27"/>
  </w:num>
  <w:num w:numId="10">
    <w:abstractNumId w:val="4"/>
  </w:num>
  <w:num w:numId="11">
    <w:abstractNumId w:val="1"/>
  </w:num>
  <w:num w:numId="12">
    <w:abstractNumId w:val="15"/>
  </w:num>
  <w:num w:numId="13">
    <w:abstractNumId w:val="29"/>
  </w:num>
  <w:num w:numId="14">
    <w:abstractNumId w:val="23"/>
  </w:num>
  <w:num w:numId="15">
    <w:abstractNumId w:val="13"/>
  </w:num>
  <w:num w:numId="16">
    <w:abstractNumId w:val="9"/>
  </w:num>
  <w:num w:numId="17">
    <w:abstractNumId w:val="30"/>
  </w:num>
  <w:num w:numId="18">
    <w:abstractNumId w:val="7"/>
  </w:num>
  <w:num w:numId="19">
    <w:abstractNumId w:val="10"/>
  </w:num>
  <w:num w:numId="20">
    <w:abstractNumId w:val="12"/>
  </w:num>
  <w:num w:numId="21">
    <w:abstractNumId w:val="14"/>
  </w:num>
  <w:num w:numId="22">
    <w:abstractNumId w:val="8"/>
  </w:num>
  <w:num w:numId="23">
    <w:abstractNumId w:val="12"/>
  </w:num>
  <w:num w:numId="24">
    <w:abstractNumId w:val="28"/>
  </w:num>
  <w:num w:numId="25">
    <w:abstractNumId w:val="16"/>
  </w:num>
  <w:num w:numId="26">
    <w:abstractNumId w:val="24"/>
  </w:num>
  <w:num w:numId="27">
    <w:abstractNumId w:val="19"/>
  </w:num>
  <w:num w:numId="28">
    <w:abstractNumId w:val="11"/>
  </w:num>
  <w:num w:numId="29">
    <w:abstractNumId w:val="2"/>
  </w:num>
  <w:num w:numId="30">
    <w:abstractNumId w:val="6"/>
  </w:num>
  <w:num w:numId="31">
    <w:abstractNumId w:val="13"/>
  </w:num>
  <w:num w:numId="32">
    <w:abstractNumId w:val="9"/>
  </w:num>
  <w:num w:numId="33">
    <w:abstractNumId w:val="12"/>
  </w:num>
  <w:num w:numId="34">
    <w:abstractNumId w:val="9"/>
  </w:num>
  <w:num w:numId="35">
    <w:abstractNumId w:val="14"/>
  </w:num>
  <w:num w:numId="36">
    <w:abstractNumId w:val="12"/>
  </w:num>
  <w:num w:numId="37">
    <w:abstractNumId w:val="4"/>
  </w:num>
  <w:num w:numId="38">
    <w:abstractNumId w:val="14"/>
  </w:num>
  <w:num w:numId="39">
    <w:abstractNumId w:val="21"/>
  </w:num>
  <w:num w:numId="40">
    <w:abstractNumId w:val="20"/>
  </w:num>
  <w:num w:numId="41">
    <w:abstractNumId w:val="26"/>
  </w:num>
  <w:num w:numId="42">
    <w:abstractNumId w:val="17"/>
  </w:num>
  <w:num w:numId="43">
    <w:abstractNumId w:val="25"/>
  </w:num>
  <w:num w:numId="44">
    <w:abstractNumId w:val="0"/>
  </w:num>
  <w:num w:numId="45">
    <w:abstractNumId w:val="2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nrik Errebo Rasmussen">
    <w15:presenceInfo w15:providerId="AD" w15:userId="S::her@etosing.dk::29f283a8-e4c5-47aa-86cb-03f3faf14a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B"/>
    <w:rsid w:val="00000835"/>
    <w:rsid w:val="00001777"/>
    <w:rsid w:val="0000772A"/>
    <w:rsid w:val="000169A6"/>
    <w:rsid w:val="0002097B"/>
    <w:rsid w:val="00032978"/>
    <w:rsid w:val="0003797B"/>
    <w:rsid w:val="00072F61"/>
    <w:rsid w:val="000776F5"/>
    <w:rsid w:val="000A255D"/>
    <w:rsid w:val="000A632A"/>
    <w:rsid w:val="000B5A6E"/>
    <w:rsid w:val="000C624D"/>
    <w:rsid w:val="000C7A83"/>
    <w:rsid w:val="000E0991"/>
    <w:rsid w:val="00102DA3"/>
    <w:rsid w:val="0010779B"/>
    <w:rsid w:val="00117A08"/>
    <w:rsid w:val="00151758"/>
    <w:rsid w:val="00153514"/>
    <w:rsid w:val="00172DA1"/>
    <w:rsid w:val="001816A3"/>
    <w:rsid w:val="001B525D"/>
    <w:rsid w:val="001C03B4"/>
    <w:rsid w:val="001D5651"/>
    <w:rsid w:val="001E6E9B"/>
    <w:rsid w:val="001F6A73"/>
    <w:rsid w:val="00213BE1"/>
    <w:rsid w:val="00264753"/>
    <w:rsid w:val="0027791B"/>
    <w:rsid w:val="00277BFB"/>
    <w:rsid w:val="00280B21"/>
    <w:rsid w:val="0029309E"/>
    <w:rsid w:val="00295ABA"/>
    <w:rsid w:val="00296A9F"/>
    <w:rsid w:val="002A5462"/>
    <w:rsid w:val="002D4646"/>
    <w:rsid w:val="002F7907"/>
    <w:rsid w:val="00312A3E"/>
    <w:rsid w:val="00333FE8"/>
    <w:rsid w:val="0035449A"/>
    <w:rsid w:val="00363BF2"/>
    <w:rsid w:val="00366CF8"/>
    <w:rsid w:val="00380654"/>
    <w:rsid w:val="00383A5B"/>
    <w:rsid w:val="00396735"/>
    <w:rsid w:val="003A340A"/>
    <w:rsid w:val="003A4E22"/>
    <w:rsid w:val="003A5AD2"/>
    <w:rsid w:val="003A5CF8"/>
    <w:rsid w:val="003D30BA"/>
    <w:rsid w:val="003D425E"/>
    <w:rsid w:val="003D5CB8"/>
    <w:rsid w:val="003E284F"/>
    <w:rsid w:val="003E74A0"/>
    <w:rsid w:val="003F6CAC"/>
    <w:rsid w:val="00417264"/>
    <w:rsid w:val="00420D36"/>
    <w:rsid w:val="00420F44"/>
    <w:rsid w:val="004307ED"/>
    <w:rsid w:val="00430822"/>
    <w:rsid w:val="0043781F"/>
    <w:rsid w:val="00455D27"/>
    <w:rsid w:val="004612E4"/>
    <w:rsid w:val="0046506D"/>
    <w:rsid w:val="00487BB8"/>
    <w:rsid w:val="00490703"/>
    <w:rsid w:val="00493E7A"/>
    <w:rsid w:val="004A125B"/>
    <w:rsid w:val="004A4059"/>
    <w:rsid w:val="004C58BD"/>
    <w:rsid w:val="004C5EA3"/>
    <w:rsid w:val="00500C0D"/>
    <w:rsid w:val="005376E5"/>
    <w:rsid w:val="00544DB8"/>
    <w:rsid w:val="005518AF"/>
    <w:rsid w:val="00561636"/>
    <w:rsid w:val="0056798D"/>
    <w:rsid w:val="005748D5"/>
    <w:rsid w:val="005760CD"/>
    <w:rsid w:val="00595B69"/>
    <w:rsid w:val="005A0328"/>
    <w:rsid w:val="005A4BD9"/>
    <w:rsid w:val="005A5DA6"/>
    <w:rsid w:val="005B06CB"/>
    <w:rsid w:val="005C5EE8"/>
    <w:rsid w:val="005F4846"/>
    <w:rsid w:val="005F4E8A"/>
    <w:rsid w:val="00615984"/>
    <w:rsid w:val="00621D66"/>
    <w:rsid w:val="00624428"/>
    <w:rsid w:val="00657699"/>
    <w:rsid w:val="006601DD"/>
    <w:rsid w:val="006646E9"/>
    <w:rsid w:val="006802F8"/>
    <w:rsid w:val="00695228"/>
    <w:rsid w:val="006A6F1A"/>
    <w:rsid w:val="006C248D"/>
    <w:rsid w:val="006F694A"/>
    <w:rsid w:val="00700F5D"/>
    <w:rsid w:val="0071131D"/>
    <w:rsid w:val="0071791E"/>
    <w:rsid w:val="0076726A"/>
    <w:rsid w:val="00771CD2"/>
    <w:rsid w:val="007B6763"/>
    <w:rsid w:val="007B75C9"/>
    <w:rsid w:val="007D31A8"/>
    <w:rsid w:val="007E2D1A"/>
    <w:rsid w:val="007E4BFE"/>
    <w:rsid w:val="007F3C4C"/>
    <w:rsid w:val="007F70C9"/>
    <w:rsid w:val="00803E9A"/>
    <w:rsid w:val="00807441"/>
    <w:rsid w:val="00825974"/>
    <w:rsid w:val="00881053"/>
    <w:rsid w:val="00886922"/>
    <w:rsid w:val="008958E9"/>
    <w:rsid w:val="008A0D61"/>
    <w:rsid w:val="008B0359"/>
    <w:rsid w:val="008B6F94"/>
    <w:rsid w:val="008F46A3"/>
    <w:rsid w:val="00905336"/>
    <w:rsid w:val="0091081F"/>
    <w:rsid w:val="0092286D"/>
    <w:rsid w:val="00925B7F"/>
    <w:rsid w:val="009378C3"/>
    <w:rsid w:val="0094051B"/>
    <w:rsid w:val="00944C88"/>
    <w:rsid w:val="009750DD"/>
    <w:rsid w:val="00976190"/>
    <w:rsid w:val="0098423A"/>
    <w:rsid w:val="00990557"/>
    <w:rsid w:val="009A0B60"/>
    <w:rsid w:val="009B5BEF"/>
    <w:rsid w:val="009C0B8F"/>
    <w:rsid w:val="009D1ADB"/>
    <w:rsid w:val="009D75F7"/>
    <w:rsid w:val="009F1314"/>
    <w:rsid w:val="009F13BB"/>
    <w:rsid w:val="009F1704"/>
    <w:rsid w:val="009F212D"/>
    <w:rsid w:val="009F5710"/>
    <w:rsid w:val="00A05092"/>
    <w:rsid w:val="00A22E86"/>
    <w:rsid w:val="00A42805"/>
    <w:rsid w:val="00A43F2B"/>
    <w:rsid w:val="00A4554B"/>
    <w:rsid w:val="00A50CFB"/>
    <w:rsid w:val="00A50E6E"/>
    <w:rsid w:val="00A55066"/>
    <w:rsid w:val="00A659CA"/>
    <w:rsid w:val="00A7129C"/>
    <w:rsid w:val="00A734EE"/>
    <w:rsid w:val="00A84349"/>
    <w:rsid w:val="00AA3604"/>
    <w:rsid w:val="00AB26AC"/>
    <w:rsid w:val="00AB74E0"/>
    <w:rsid w:val="00AD5846"/>
    <w:rsid w:val="00AF5B31"/>
    <w:rsid w:val="00AF7562"/>
    <w:rsid w:val="00B00D00"/>
    <w:rsid w:val="00B044CC"/>
    <w:rsid w:val="00B24709"/>
    <w:rsid w:val="00B66B38"/>
    <w:rsid w:val="00B67354"/>
    <w:rsid w:val="00B87BD6"/>
    <w:rsid w:val="00B909B2"/>
    <w:rsid w:val="00BA0162"/>
    <w:rsid w:val="00BA4480"/>
    <w:rsid w:val="00BA5121"/>
    <w:rsid w:val="00BB68FA"/>
    <w:rsid w:val="00BC3A07"/>
    <w:rsid w:val="00BE1E90"/>
    <w:rsid w:val="00BF26AB"/>
    <w:rsid w:val="00C10044"/>
    <w:rsid w:val="00C31CE4"/>
    <w:rsid w:val="00C63C00"/>
    <w:rsid w:val="00C71C1E"/>
    <w:rsid w:val="00C83A9A"/>
    <w:rsid w:val="00C86E96"/>
    <w:rsid w:val="00CC787B"/>
    <w:rsid w:val="00CE3ED8"/>
    <w:rsid w:val="00CF32BB"/>
    <w:rsid w:val="00CF43FC"/>
    <w:rsid w:val="00CF76B7"/>
    <w:rsid w:val="00D032DB"/>
    <w:rsid w:val="00D05B65"/>
    <w:rsid w:val="00D1131E"/>
    <w:rsid w:val="00D14231"/>
    <w:rsid w:val="00D26E56"/>
    <w:rsid w:val="00D312B6"/>
    <w:rsid w:val="00D335C0"/>
    <w:rsid w:val="00D36B08"/>
    <w:rsid w:val="00D57687"/>
    <w:rsid w:val="00D61ACB"/>
    <w:rsid w:val="00D62D66"/>
    <w:rsid w:val="00D664CB"/>
    <w:rsid w:val="00DC4C4B"/>
    <w:rsid w:val="00DC5D77"/>
    <w:rsid w:val="00DE7927"/>
    <w:rsid w:val="00DF2A72"/>
    <w:rsid w:val="00DF37C3"/>
    <w:rsid w:val="00DF6A83"/>
    <w:rsid w:val="00E0502D"/>
    <w:rsid w:val="00E15458"/>
    <w:rsid w:val="00E1603D"/>
    <w:rsid w:val="00E2605B"/>
    <w:rsid w:val="00E26C98"/>
    <w:rsid w:val="00E401BD"/>
    <w:rsid w:val="00E575B3"/>
    <w:rsid w:val="00E62389"/>
    <w:rsid w:val="00E678F7"/>
    <w:rsid w:val="00E97C5F"/>
    <w:rsid w:val="00EA78A9"/>
    <w:rsid w:val="00EC1897"/>
    <w:rsid w:val="00EC55F4"/>
    <w:rsid w:val="00ED2DC7"/>
    <w:rsid w:val="00ED3519"/>
    <w:rsid w:val="00F027BE"/>
    <w:rsid w:val="00F15E34"/>
    <w:rsid w:val="00F20D83"/>
    <w:rsid w:val="00F24769"/>
    <w:rsid w:val="00F26F33"/>
    <w:rsid w:val="00F33B4C"/>
    <w:rsid w:val="00F63FFE"/>
    <w:rsid w:val="00F72995"/>
    <w:rsid w:val="00F87965"/>
    <w:rsid w:val="00F92E43"/>
    <w:rsid w:val="00F969B8"/>
    <w:rsid w:val="00FA3B07"/>
    <w:rsid w:val="00FA7F01"/>
    <w:rsid w:val="00FB1F24"/>
    <w:rsid w:val="00FD4677"/>
    <w:rsid w:val="00FD4CE8"/>
    <w:rsid w:val="00FD4F38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829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AF7562"/>
    <w:pPr>
      <w:numPr>
        <w:numId w:val="4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A36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36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3604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36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3604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AF7562"/>
    <w:pPr>
      <w:numPr>
        <w:numId w:val="44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A360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360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3604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36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360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6B1D4-AB9B-4933-847A-430339F8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vedr</vt:lpstr>
      <vt:lpstr>Notat vedr</vt:lpstr>
    </vt:vector>
  </TitlesOfParts>
  <Company>Statens IT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vedr</dc:title>
  <dc:creator>Thomas Rysgaard</dc:creator>
  <cp:lastModifiedBy>Frederikke Gludsted</cp:lastModifiedBy>
  <cp:revision>2</cp:revision>
  <cp:lastPrinted>2020-01-06T12:24:00Z</cp:lastPrinted>
  <dcterms:created xsi:type="dcterms:W3CDTF">2020-01-07T09:44:00Z</dcterms:created>
  <dcterms:modified xsi:type="dcterms:W3CDTF">2020-01-07T09:44:00Z</dcterms:modified>
</cp:coreProperties>
</file>